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02" w:rsidRDefault="00407F02" w:rsidP="00407F02">
      <w:pPr>
        <w:pBdr>
          <w:bottom w:val="single" w:sz="12" w:space="1" w:color="000000"/>
        </w:pBdr>
        <w:autoSpaceDN w:val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Российская Федерация  Республика Адыгея</w:t>
      </w:r>
    </w:p>
    <w:p w:rsidR="00407F02" w:rsidRDefault="00407F02" w:rsidP="00407F02">
      <w:pPr>
        <w:pBdr>
          <w:bottom w:val="single" w:sz="12" w:space="1" w:color="000000"/>
        </w:pBdr>
        <w:autoSpaceDN w:val="0"/>
        <w:rPr>
          <w:rFonts w:ascii="Calibri" w:eastAsia="Lucida Sans Unicode" w:hAnsi="Calibri" w:cs="F"/>
          <w:kern w:val="3"/>
          <w:sz w:val="20"/>
          <w:szCs w:val="20"/>
        </w:rPr>
      </w:pPr>
      <w:r>
        <w:rPr>
          <w:rFonts w:eastAsia="Calibri"/>
          <w:b/>
          <w:sz w:val="20"/>
          <w:szCs w:val="20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407F02" w:rsidRDefault="00407F02" w:rsidP="00407F02">
      <w:pPr>
        <w:autoSpaceDN w:val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385792, Республика Адыгея, Майкопский район, ст. Даховская, ул. Клубная, 18.</w:t>
      </w:r>
    </w:p>
    <w:p w:rsidR="00407F02" w:rsidRDefault="00407F02" w:rsidP="00407F02">
      <w:pPr>
        <w:rPr>
          <w:rFonts w:asciiTheme="minorHAnsi" w:eastAsiaTheme="minorHAnsi" w:hAnsiTheme="minorHAnsi" w:cstheme="minorBidi"/>
          <w:sz w:val="40"/>
          <w:szCs w:val="40"/>
        </w:rPr>
      </w:pPr>
    </w:p>
    <w:p w:rsidR="00AC5C67" w:rsidRDefault="00AC5C67" w:rsidP="00AC5C67">
      <w:pPr>
        <w:jc w:val="center"/>
        <w:rPr>
          <w:b/>
        </w:rPr>
      </w:pPr>
    </w:p>
    <w:p w:rsidR="00AC5C67" w:rsidRPr="00A46BAA" w:rsidRDefault="00AC5C67" w:rsidP="00AC5C67">
      <w:r w:rsidRPr="00A46BAA">
        <w:t xml:space="preserve">Утверждаю ______            </w:t>
      </w:r>
      <w:r>
        <w:t xml:space="preserve">                                </w:t>
      </w:r>
      <w:r w:rsidRPr="00A46BAA">
        <w:t xml:space="preserve">Согласовано_______________-                                    </w:t>
      </w:r>
    </w:p>
    <w:p w:rsidR="00AC5C67" w:rsidRPr="00A46BAA" w:rsidRDefault="00AC5C67" w:rsidP="00AC5C67">
      <w:r w:rsidRPr="00A46BAA">
        <w:t xml:space="preserve">                                                                                             </w:t>
      </w:r>
    </w:p>
    <w:p w:rsidR="00AC5C67" w:rsidRPr="00A46BAA" w:rsidRDefault="00AC5C67" w:rsidP="00AC5C67">
      <w:r w:rsidRPr="00A46BAA">
        <w:t xml:space="preserve">Заведующая МБДОУ  № </w:t>
      </w:r>
      <w:r w:rsidR="00407F02">
        <w:t>10</w:t>
      </w:r>
      <w:r>
        <w:t xml:space="preserve">                            </w:t>
      </w:r>
      <w:r w:rsidRPr="00A46BAA">
        <w:t xml:space="preserve"> Председатель ПК МБДОУ №</w:t>
      </w:r>
      <w:r w:rsidR="00407F02">
        <w:t>10</w:t>
      </w:r>
    </w:p>
    <w:p w:rsidR="00AC5C67" w:rsidRDefault="00407F02" w:rsidP="00AC5C67">
      <w:r>
        <w:t>________Е.Н.Радченко</w:t>
      </w:r>
      <w:bookmarkStart w:id="0" w:name="_GoBack"/>
      <w:bookmarkEnd w:id="0"/>
      <w:r w:rsidR="00AC5C67" w:rsidRPr="00A46BAA">
        <w:t xml:space="preserve">                           </w:t>
      </w:r>
      <w:r w:rsidR="00AC5C67">
        <w:t xml:space="preserve">    </w:t>
      </w:r>
      <w:r>
        <w:t xml:space="preserve">     _____________</w:t>
      </w:r>
      <w:proofErr w:type="spellStart"/>
      <w:r>
        <w:t>С.В.Чернова</w:t>
      </w:r>
      <w:proofErr w:type="spellEnd"/>
      <w:r w:rsidR="00AC5C67">
        <w:t xml:space="preserve">                 </w:t>
      </w:r>
    </w:p>
    <w:p w:rsidR="00AC5C67" w:rsidRPr="00A46BAA" w:rsidRDefault="00AC5C67" w:rsidP="00AC5C67">
      <w:r w:rsidRPr="00A46BAA">
        <w:t xml:space="preserve"> «__» _________ 20 </w:t>
      </w:r>
      <w:r>
        <w:t>18</w:t>
      </w:r>
      <w:r w:rsidRPr="00A46BAA">
        <w:t xml:space="preserve">___ г. </w:t>
      </w:r>
      <w:r>
        <w:t xml:space="preserve">                                   </w:t>
      </w:r>
      <w:r w:rsidRPr="00A46BAA">
        <w:t xml:space="preserve">«__» _________ 20 </w:t>
      </w:r>
      <w:r>
        <w:t>18</w:t>
      </w:r>
      <w:r w:rsidRPr="00A46BAA">
        <w:t xml:space="preserve">___ г.         </w:t>
      </w:r>
    </w:p>
    <w:p w:rsidR="00AC5C67" w:rsidRPr="00A46BAA" w:rsidRDefault="00AC5C67" w:rsidP="00AC5C67">
      <w:r>
        <w:t xml:space="preserve">         </w:t>
      </w:r>
    </w:p>
    <w:p w:rsidR="00AC5C67" w:rsidRPr="00A46BAA" w:rsidRDefault="00AC5C67" w:rsidP="00AC5C67">
      <w:pPr>
        <w:jc w:val="center"/>
      </w:pPr>
    </w:p>
    <w:p w:rsidR="00AC5C67" w:rsidRPr="00042A4A" w:rsidRDefault="00AC5C67" w:rsidP="00AC5C67">
      <w:pPr>
        <w:jc w:val="center"/>
      </w:pPr>
    </w:p>
    <w:p w:rsidR="00AC5C67" w:rsidRDefault="00AC5C67" w:rsidP="00AC5C67">
      <w:pPr>
        <w:jc w:val="center"/>
      </w:pPr>
    </w:p>
    <w:p w:rsidR="00AC5C67" w:rsidRDefault="00AC5C67" w:rsidP="00AC5C67">
      <w:pPr>
        <w:jc w:val="both"/>
      </w:pPr>
      <w:r>
        <w:t>Согласовано</w:t>
      </w:r>
    </w:p>
    <w:p w:rsidR="00AC5C67" w:rsidRDefault="00407F02" w:rsidP="00AC5C67">
      <w:pPr>
        <w:jc w:val="both"/>
      </w:pPr>
      <w:r>
        <w:t>Председатель РК МБДОУ №10</w:t>
      </w:r>
    </w:p>
    <w:p w:rsidR="00AC5C67" w:rsidRPr="002F2AAC" w:rsidRDefault="00AC5C67" w:rsidP="00AC5C67">
      <w:pPr>
        <w:jc w:val="both"/>
      </w:pPr>
      <w:r>
        <w:t>___________</w:t>
      </w:r>
      <w:r w:rsidR="00407F02">
        <w:t>Мазуренко И.А.</w:t>
      </w:r>
    </w:p>
    <w:p w:rsidR="00AC5C67" w:rsidRDefault="00AC5C67" w:rsidP="00AC5C67">
      <w:pPr>
        <w:jc w:val="center"/>
        <w:rPr>
          <w:b/>
        </w:rPr>
      </w:pPr>
    </w:p>
    <w:p w:rsidR="00AC5C67" w:rsidRPr="00920F46" w:rsidRDefault="00AC5C67" w:rsidP="00AC5C67">
      <w:pPr>
        <w:jc w:val="center"/>
        <w:rPr>
          <w:b/>
        </w:rPr>
      </w:pPr>
      <w:r w:rsidRPr="00920F46">
        <w:rPr>
          <w:b/>
        </w:rPr>
        <w:t>ПОЛОЖЕНИЕ</w:t>
      </w:r>
    </w:p>
    <w:p w:rsidR="00AC5C67" w:rsidRPr="00920F46" w:rsidRDefault="00AC5C67" w:rsidP="00AC5C67">
      <w:pPr>
        <w:jc w:val="center"/>
        <w:rPr>
          <w:b/>
        </w:rPr>
      </w:pPr>
      <w:r w:rsidRPr="00920F46">
        <w:rPr>
          <w:b/>
        </w:rPr>
        <w:t>О ПОРЯДКЕ ПРИВЛЕЧЕНИЯ И РАСХОДОВАНИЯ ДОБРОВОЛЬНЫХ ПОЖЕРТВОВАНИЙ ФИЗИЧЕСКИХ И ЮРИДИЧЕСКИХ ЛИЦ</w:t>
      </w:r>
    </w:p>
    <w:p w:rsidR="00AC5C67" w:rsidRPr="00920F46" w:rsidRDefault="00AC5C67" w:rsidP="00AC5C67">
      <w:pPr>
        <w:rPr>
          <w:b/>
        </w:rPr>
      </w:pPr>
      <w:r w:rsidRPr="00920F46">
        <w:rPr>
          <w:b/>
        </w:rPr>
        <w:t> </w:t>
      </w:r>
    </w:p>
    <w:p w:rsidR="00AC5C67" w:rsidRPr="00920F46" w:rsidRDefault="00AC5C67" w:rsidP="00AC5C67">
      <w:pPr>
        <w:jc w:val="center"/>
        <w:rPr>
          <w:b/>
        </w:rPr>
      </w:pPr>
      <w:r w:rsidRPr="00920F46">
        <w:rPr>
          <w:b/>
        </w:rPr>
        <w:t>РАЗДЕЛ 1. ОБЩИЕ ПОЛОЖЕНИЯ</w:t>
      </w:r>
    </w:p>
    <w:p w:rsidR="00AC5C67" w:rsidRPr="007D4E87" w:rsidRDefault="00AC5C67" w:rsidP="00AC5C67">
      <w:r w:rsidRPr="007D4E87">
        <w:t> </w:t>
      </w:r>
    </w:p>
    <w:p w:rsidR="00AC5C67" w:rsidRPr="007D4E87" w:rsidRDefault="00AC5C67" w:rsidP="00AC5C67">
      <w:pPr>
        <w:ind w:firstLine="708"/>
        <w:jc w:val="both"/>
      </w:pPr>
      <w:r w:rsidRPr="007D4E87">
        <w:t xml:space="preserve">1.1. </w:t>
      </w:r>
      <w:proofErr w:type="gramStart"/>
      <w:r w:rsidRPr="007D4E87"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Законом Российской Федерации от 10.07.92 № 3266-I «Об образовании», другими нормативными правовыми актами и регулирует порядок привлечения и расходования добровольных пожертвований физических и юридических лиц в </w:t>
      </w:r>
      <w:r>
        <w:t xml:space="preserve">Муниципальном бюджетном дошкольном образовательном учреждении </w:t>
      </w:r>
      <w:r w:rsidR="00407F02">
        <w:t xml:space="preserve">детский сад № 10 </w:t>
      </w:r>
      <w:r w:rsidRPr="007D4E87">
        <w:t>(далее по тексту – Учреждение).</w:t>
      </w:r>
      <w:proofErr w:type="gramEnd"/>
    </w:p>
    <w:p w:rsidR="00AC5C67" w:rsidRPr="00364809" w:rsidRDefault="00AC5C67" w:rsidP="00AC5C67">
      <w:pPr>
        <w:ind w:firstLine="708"/>
        <w:jc w:val="both"/>
        <w:rPr>
          <w:b/>
        </w:rPr>
      </w:pPr>
      <w:r w:rsidRPr="007D4E87">
        <w:t xml:space="preserve">1.2. </w:t>
      </w:r>
      <w:r w:rsidRPr="00364809">
        <w:rPr>
          <w:b/>
        </w:rPr>
        <w:t>Настоящее Положение разработано с целью: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правовой защиты участников образовательного процесса;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создания дополнительных условий для развития Учреждения, в том числе совершенствования материально-технической базы, обеспечивающей образовательный процесс, организации досуга и отдыха детей.</w:t>
      </w:r>
    </w:p>
    <w:p w:rsidR="00AC5C67" w:rsidRDefault="00AC5C67" w:rsidP="00AC5C67">
      <w:pPr>
        <w:ind w:firstLine="708"/>
        <w:jc w:val="both"/>
      </w:pPr>
      <w:r w:rsidRPr="007D4E87">
        <w:t>1.3. Основным источником финансового обеспечения Учреждения является</w:t>
      </w:r>
      <w:r>
        <w:t xml:space="preserve"> муниципальный бюджет МО «Майкопский район» Республики Адыгея.</w:t>
      </w:r>
      <w:r w:rsidRPr="007D4E87">
        <w:t xml:space="preserve"> Добровольные пожертвования физических и юридических лиц являются дополнительным источником финансового обеспечения Учреждения. Привлечение Учреждением дополнительных источников финансового обеспечения не влечет за собой сокращения объемов </w:t>
      </w:r>
      <w:r w:rsidRPr="007D4E87">
        <w:lastRenderedPageBreak/>
        <w:t>финансового обеспечения Учреждения из</w:t>
      </w:r>
      <w:r w:rsidRPr="003A743F">
        <w:t xml:space="preserve"> </w:t>
      </w:r>
      <w:r>
        <w:t>муниципального бюджета МО «Майкопский район» Республики Адыгея.</w:t>
      </w:r>
      <w:r w:rsidRPr="007D4E87">
        <w:t xml:space="preserve"> </w:t>
      </w:r>
    </w:p>
    <w:p w:rsidR="00AC5C67" w:rsidRPr="007D4E87" w:rsidRDefault="00AC5C67" w:rsidP="00AC5C67">
      <w:pPr>
        <w:ind w:firstLine="708"/>
        <w:jc w:val="both"/>
      </w:pPr>
      <w:r w:rsidRPr="007D4E87">
        <w:t xml:space="preserve"> 1.4. В настояще</w:t>
      </w:r>
      <w:r>
        <w:t>м</w:t>
      </w:r>
      <w:r w:rsidRPr="007D4E87">
        <w:t xml:space="preserve"> Положени</w:t>
      </w:r>
      <w:r>
        <w:t>и</w:t>
      </w:r>
      <w:r w:rsidRPr="007D4E87">
        <w:t xml:space="preserve"> под добровольными пожертвованиями физических и юридических лиц (далее – добровольные пожертвования) понимаются добровольные имущественные взносы и (или) перечисление (внесение) денежных средств физическими и юридическими лицами Учреждению.</w:t>
      </w:r>
    </w:p>
    <w:p w:rsidR="00AC5C67" w:rsidRPr="007D4E87" w:rsidRDefault="00AC5C67" w:rsidP="00AC5C67">
      <w:pPr>
        <w:jc w:val="both"/>
      </w:pPr>
      <w:r>
        <w:t xml:space="preserve">           </w:t>
      </w:r>
      <w:r w:rsidRPr="007D4E87">
        <w:t>1.5. Добровольные пожертвования могут привлекаться от физических лиц и юридических лиц независимо от организационно-правовой формы.</w:t>
      </w:r>
    </w:p>
    <w:p w:rsidR="00AC5C67" w:rsidRPr="007D4E87" w:rsidRDefault="00AC5C67" w:rsidP="00AC5C67">
      <w:pPr>
        <w:jc w:val="both"/>
      </w:pPr>
      <w:r w:rsidRPr="007D4E87">
        <w:t> </w:t>
      </w:r>
    </w:p>
    <w:p w:rsidR="00AC5C67" w:rsidRPr="003A743F" w:rsidRDefault="00AC5C67" w:rsidP="00AC5C67">
      <w:pPr>
        <w:jc w:val="center"/>
        <w:rPr>
          <w:b/>
        </w:rPr>
      </w:pPr>
      <w:r w:rsidRPr="003A743F">
        <w:rPr>
          <w:b/>
        </w:rPr>
        <w:t>РАЗДЕЛ 2. ПОРЯДОК ПРИВЛЕЧЕНИЯ ДОБРОВОЛЬНЫХ ПОЖЕРТВОВАНИЙ</w:t>
      </w:r>
    </w:p>
    <w:p w:rsidR="00AC5C67" w:rsidRPr="007D4E87" w:rsidRDefault="00AC5C67" w:rsidP="00AC5C67">
      <w:r w:rsidRPr="007D4E87">
        <w:t> </w:t>
      </w:r>
    </w:p>
    <w:p w:rsidR="00AC5C67" w:rsidRPr="007D4E87" w:rsidRDefault="00AC5C67" w:rsidP="00AC5C67">
      <w:pPr>
        <w:ind w:firstLine="708"/>
        <w:jc w:val="both"/>
      </w:pPr>
      <w:r>
        <w:t>2.1</w:t>
      </w:r>
      <w:r w:rsidRPr="007D4E87">
        <w:t>. Физические или юридические лица вправе самостоятельно обращаться в Учреждение с предложениями о направлении добровольных пожертвований.</w:t>
      </w:r>
    </w:p>
    <w:p w:rsidR="00AC5C67" w:rsidRPr="007D4E87" w:rsidRDefault="00AC5C67" w:rsidP="00AC5C67">
      <w:pPr>
        <w:ind w:firstLine="708"/>
        <w:jc w:val="both"/>
      </w:pPr>
      <w:r>
        <w:t>2.2</w:t>
      </w:r>
      <w:r w:rsidRPr="007D4E87">
        <w:t>. Размер добровольного пожертвования определяется жертвователем самостоятельно.</w:t>
      </w:r>
    </w:p>
    <w:p w:rsidR="00AC5C67" w:rsidRPr="007D4E87" w:rsidRDefault="00AC5C67" w:rsidP="00AC5C67">
      <w:pPr>
        <w:ind w:firstLine="708"/>
        <w:jc w:val="both"/>
      </w:pPr>
      <w:r>
        <w:t>2.3</w:t>
      </w:r>
      <w:r w:rsidRPr="007D4E87">
        <w:t>. </w:t>
      </w:r>
      <w:r w:rsidRPr="00364809">
        <w:rPr>
          <w:b/>
        </w:rPr>
        <w:t>Не допускается: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 xml:space="preserve">понуждение со стороны администрации Учреждения, работников Учреждения к внесению пожертвований физическими или юридическими лицам, в том числе родителями (законными представителями) </w:t>
      </w:r>
      <w:r>
        <w:t xml:space="preserve">воспитанников </w:t>
      </w:r>
      <w:r w:rsidRPr="007D4E87">
        <w:t xml:space="preserve"> Учреждения</w:t>
      </w:r>
      <w:r>
        <w:t>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 xml:space="preserve">вовлечение </w:t>
      </w:r>
      <w:r>
        <w:t xml:space="preserve">воспитанников </w:t>
      </w:r>
      <w:r w:rsidRPr="007D4E87">
        <w:t xml:space="preserve"> в финансовые отношения между их родителями (законными представителям) и Учреждением;</w:t>
      </w:r>
    </w:p>
    <w:p w:rsidR="00AC5C67" w:rsidRPr="007D4E87" w:rsidRDefault="00AC5C67" w:rsidP="00AC5C67">
      <w:pPr>
        <w:jc w:val="both"/>
      </w:pPr>
      <w:proofErr w:type="gramStart"/>
      <w:r>
        <w:t xml:space="preserve">- </w:t>
      </w:r>
      <w:r w:rsidRPr="007D4E87">
        <w:t>использование добровольных пожертвований на цели, не соответствующие объявленным при привлечении пожертвований.</w:t>
      </w:r>
      <w:proofErr w:type="gramEnd"/>
    </w:p>
    <w:p w:rsidR="00AC5C67" w:rsidRPr="00364809" w:rsidRDefault="00AC5C67" w:rsidP="00AC5C67">
      <w:pPr>
        <w:ind w:firstLine="708"/>
        <w:jc w:val="both"/>
        <w:rPr>
          <w:b/>
        </w:rPr>
      </w:pPr>
      <w:r>
        <w:t>2.4</w:t>
      </w:r>
      <w:r w:rsidRPr="007D4E87">
        <w:t>. </w:t>
      </w:r>
      <w:r w:rsidRPr="00364809">
        <w:rPr>
          <w:b/>
        </w:rPr>
        <w:t>Добровольные пожертвования могут привлекаться на следующие цели: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приобретение необходимого Учреждению имущества;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укрепление и развитие материально-технической базы Учреждения,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охрана жизни и здоровья, обеспечение безопасности детей в период образовательного процесса;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решение иных задач, относящихся к уставной деятельности Учреждения.</w:t>
      </w:r>
    </w:p>
    <w:p w:rsidR="00AC5C67" w:rsidRPr="007D4E87" w:rsidRDefault="00AC5C67" w:rsidP="00AC5C67">
      <w:r w:rsidRPr="007D4E87">
        <w:t> </w:t>
      </w:r>
    </w:p>
    <w:p w:rsidR="00AC5C67" w:rsidRPr="003A743F" w:rsidRDefault="00AC5C67" w:rsidP="00AC5C67">
      <w:pPr>
        <w:jc w:val="center"/>
        <w:rPr>
          <w:b/>
        </w:rPr>
      </w:pPr>
      <w:r w:rsidRPr="003A743F">
        <w:rPr>
          <w:b/>
        </w:rPr>
        <w:t>РАЗДЕЛ 3. ПОРЯДОК ПРИЁМА И РАСХОДОВАНИЯ ДОБРОВОЛЬНЫХ ПОЖЕРТВОВАНИЙ</w:t>
      </w:r>
    </w:p>
    <w:p w:rsidR="00AC5C67" w:rsidRPr="003A743F" w:rsidRDefault="00AC5C67" w:rsidP="00AC5C67">
      <w:pPr>
        <w:rPr>
          <w:b/>
        </w:rPr>
      </w:pPr>
      <w:r w:rsidRPr="003A743F">
        <w:rPr>
          <w:b/>
        </w:rPr>
        <w:t> </w:t>
      </w:r>
    </w:p>
    <w:p w:rsidR="00AC5C67" w:rsidRPr="007D4E87" w:rsidRDefault="00AC5C67" w:rsidP="00AC5C67">
      <w:pPr>
        <w:ind w:firstLine="708"/>
        <w:jc w:val="both"/>
      </w:pPr>
      <w:r w:rsidRPr="007D4E87">
        <w:t>3.1. Добровольные пожертвования принимаются Учреждением на основании договора пожертвования, заключенного в письменной форме, в котором должны быть отражены: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сумма пожертвования (при пожертвовании денежных средств);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перечень имущества (при пожертвовании имущества);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цель использования имущества или права (по желанию жертвователя);</w:t>
      </w:r>
    </w:p>
    <w:p w:rsidR="00AC5C67" w:rsidRPr="007D4E87" w:rsidRDefault="00AC5C67" w:rsidP="00AC5C67">
      <w:pPr>
        <w:jc w:val="both"/>
      </w:pPr>
      <w:r>
        <w:t>- реквизиты жертвователя.</w:t>
      </w:r>
    </w:p>
    <w:p w:rsidR="00AC5C67" w:rsidRPr="007D4E87" w:rsidRDefault="00AC5C67" w:rsidP="00AC5C67">
      <w:pPr>
        <w:ind w:firstLine="708"/>
        <w:jc w:val="both"/>
      </w:pPr>
      <w:r>
        <w:lastRenderedPageBreak/>
        <w:t>3.2</w:t>
      </w:r>
      <w:r w:rsidRPr="007D4E87">
        <w:t>. Добровольные пожертвования, в виде денежных средств, принимаются безналичным способом путем перечисления на расчетный счет Учреждения.</w:t>
      </w:r>
    </w:p>
    <w:p w:rsidR="00AC5C67" w:rsidRPr="007D4E87" w:rsidRDefault="00AC5C67" w:rsidP="00AC5C67">
      <w:pPr>
        <w:ind w:firstLine="708"/>
        <w:jc w:val="both"/>
      </w:pPr>
      <w:r>
        <w:t>3.3</w:t>
      </w:r>
      <w:r w:rsidRPr="007D4E87">
        <w:t>. Бухгалтерия Учреждения обеспечивает: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постановку на баланс имущества, полученного от жертвователя и (или) приобретенного за счет внесенных им денежных средств;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ведение обособленного учёта всех операций по использованию пожертвованного имущества (в случае, если в заявлении или в договоре пожертвования определена цель использования имущества);</w:t>
      </w:r>
    </w:p>
    <w:p w:rsidR="00AC5C67" w:rsidRPr="007D4E87" w:rsidRDefault="00AC5C67" w:rsidP="00AC5C67">
      <w:pPr>
        <w:jc w:val="both"/>
      </w:pPr>
      <w:r>
        <w:t xml:space="preserve">- </w:t>
      </w:r>
      <w:r w:rsidRPr="007D4E87">
        <w:t>осуществляет бухгалтерский учет добровольных пожертвований в соответствии с действующим законодательством РФ.</w:t>
      </w:r>
    </w:p>
    <w:p w:rsidR="00AC5C67" w:rsidRPr="007D4E87" w:rsidRDefault="00AC5C67" w:rsidP="00AC5C67">
      <w:pPr>
        <w:ind w:firstLine="708"/>
        <w:jc w:val="both"/>
      </w:pPr>
      <w:r>
        <w:t>3.4</w:t>
      </w:r>
      <w:r w:rsidRPr="007D4E87">
        <w:t>. Пожертвованное имущество (за исключением денежных средств) оформляется в обязательном порядке актом приема-передачи.</w:t>
      </w:r>
    </w:p>
    <w:p w:rsidR="00AC5C67" w:rsidRPr="007D4E87" w:rsidRDefault="00AC5C67" w:rsidP="00AC5C67">
      <w:pPr>
        <w:ind w:firstLine="708"/>
        <w:jc w:val="both"/>
      </w:pPr>
      <w:r>
        <w:t>3.5</w:t>
      </w:r>
      <w:r w:rsidRPr="007D4E87">
        <w:t xml:space="preserve">. Распоряжение пожертвованным имуществом осуществляет </w:t>
      </w:r>
      <w:r>
        <w:t>руководитель (заведующая)</w:t>
      </w:r>
      <w:r w:rsidRPr="007D4E87">
        <w:t xml:space="preserve"> Учреждения. Денежные средства расходуются на основании утвержденной </w:t>
      </w:r>
      <w:r>
        <w:t>руководителем</w:t>
      </w:r>
      <w:r w:rsidRPr="007D4E87">
        <w:t xml:space="preserve"> сметы расходов, согласованной с </w:t>
      </w:r>
      <w:r>
        <w:t xml:space="preserve">педагогическим </w:t>
      </w:r>
      <w:r w:rsidRPr="007D4E87">
        <w:t>советом</w:t>
      </w:r>
      <w:r>
        <w:t xml:space="preserve"> и профсоюзным комитетом</w:t>
      </w:r>
      <w:r w:rsidRPr="007D4E87">
        <w:t xml:space="preserve"> Учреждения, муниципальных контрактов (договоров), счетов-фактур, актов выполненных работ и иных документов, подтверждающих целевое использование добровольных пожертвований.</w:t>
      </w:r>
    </w:p>
    <w:p w:rsidR="00AC5C67" w:rsidRPr="007D4E87" w:rsidRDefault="00AC5C67" w:rsidP="00AC5C67">
      <w:r w:rsidRPr="007D4E87">
        <w:t> </w:t>
      </w:r>
    </w:p>
    <w:p w:rsidR="00AC5C67" w:rsidRPr="003A743F" w:rsidRDefault="00AC5C67" w:rsidP="00AC5C67">
      <w:pPr>
        <w:jc w:val="center"/>
        <w:rPr>
          <w:b/>
        </w:rPr>
      </w:pPr>
      <w:r w:rsidRPr="003A743F">
        <w:rPr>
          <w:b/>
        </w:rPr>
        <w:t>РАЗДЕЛ 4. ЗАКЛЮЧИТЕЛЬНЫЕ ПОЛОЖЕНИЯ</w:t>
      </w:r>
    </w:p>
    <w:p w:rsidR="00AC5C67" w:rsidRPr="007D4E87" w:rsidRDefault="00AC5C67" w:rsidP="00AC5C67">
      <w:r w:rsidRPr="007D4E87">
        <w:t> </w:t>
      </w:r>
    </w:p>
    <w:p w:rsidR="00AC5C67" w:rsidRPr="007D4E87" w:rsidRDefault="00AC5C67" w:rsidP="00AC5C67">
      <w:pPr>
        <w:ind w:firstLine="708"/>
        <w:jc w:val="both"/>
      </w:pPr>
      <w:r w:rsidRPr="007D4E87">
        <w:t xml:space="preserve">4.1. Ежегодно </w:t>
      </w:r>
      <w:r>
        <w:t>руководител</w:t>
      </w:r>
      <w:proofErr w:type="gramStart"/>
      <w:r>
        <w:t>ь(</w:t>
      </w:r>
      <w:proofErr w:type="gramEnd"/>
      <w:r>
        <w:t>заведующая)</w:t>
      </w:r>
      <w:r w:rsidRPr="007D4E87">
        <w:t xml:space="preserve"> Учреждения предоставляет родителям (законным представителям) </w:t>
      </w:r>
      <w:r>
        <w:t>воспитанников</w:t>
      </w:r>
      <w:r w:rsidRPr="007D4E87">
        <w:t>, публичные отчеты о привлечении и расходовании добровольных пожертвований в Учреждении.</w:t>
      </w:r>
    </w:p>
    <w:p w:rsidR="00AC5C67" w:rsidRPr="007D4E87" w:rsidRDefault="00AC5C67" w:rsidP="00AC5C67">
      <w:pPr>
        <w:ind w:firstLine="708"/>
        <w:jc w:val="both"/>
      </w:pPr>
      <w:r w:rsidRPr="007D4E87">
        <w:t>4.2. Учреждение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действующему законодательству и не препятствует текущей деятельности Учреждения.</w:t>
      </w:r>
    </w:p>
    <w:p w:rsidR="00AC5C67" w:rsidRPr="007D4E87" w:rsidRDefault="00AC5C67" w:rsidP="00AC5C67">
      <w:pPr>
        <w:ind w:firstLine="708"/>
        <w:jc w:val="both"/>
      </w:pPr>
      <w:r w:rsidRPr="007D4E87">
        <w:t xml:space="preserve">4.3. </w:t>
      </w:r>
      <w:proofErr w:type="gramStart"/>
      <w:r w:rsidRPr="007D4E87">
        <w:t>Контроль за</w:t>
      </w:r>
      <w:proofErr w:type="gramEnd"/>
      <w:r w:rsidRPr="007D4E87">
        <w:t xml:space="preserve"> соблюдением законности привлечения внебюджетных средств в Учреждении осуществляется </w:t>
      </w:r>
      <w:r>
        <w:t>руководителем (заведующей)</w:t>
      </w:r>
      <w:r w:rsidRPr="007D4E87">
        <w:t xml:space="preserve"> Учре</w:t>
      </w:r>
      <w:r>
        <w:t>ждения.</w:t>
      </w:r>
    </w:p>
    <w:p w:rsidR="00343757" w:rsidRDefault="00343757"/>
    <w:sectPr w:rsidR="00343757" w:rsidSect="00407F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7"/>
    <w:rsid w:val="00004E07"/>
    <w:rsid w:val="00165CF9"/>
    <w:rsid w:val="00343757"/>
    <w:rsid w:val="00407F02"/>
    <w:rsid w:val="00A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5</cp:revision>
  <dcterms:created xsi:type="dcterms:W3CDTF">2018-11-16T03:31:00Z</dcterms:created>
  <dcterms:modified xsi:type="dcterms:W3CDTF">2018-11-16T03:36:00Z</dcterms:modified>
</cp:coreProperties>
</file>